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8D493" w14:textId="77777777" w:rsidR="00622EBE" w:rsidRDefault="00622EBE" w:rsidP="00622EBE">
      <w:pPr>
        <w:rPr>
          <w:b/>
          <w:bCs/>
        </w:rPr>
      </w:pPr>
    </w:p>
    <w:p w14:paraId="000FD30A" w14:textId="46E7BBDA" w:rsidR="00622EBE" w:rsidRDefault="00622EBE" w:rsidP="00622EBE">
      <w:pPr>
        <w:jc w:val="center"/>
        <w:rPr>
          <w:b/>
          <w:bCs/>
        </w:rPr>
      </w:pPr>
      <w:r>
        <w:rPr>
          <w:b/>
          <w:bCs/>
        </w:rPr>
        <w:t>ORDINANCE NO. 50</w:t>
      </w:r>
    </w:p>
    <w:p w14:paraId="7A1FCC9E" w14:textId="77777777" w:rsidR="00622EBE" w:rsidRDefault="00622EBE" w:rsidP="00622EBE">
      <w:pPr>
        <w:jc w:val="center"/>
        <w:rPr>
          <w:b/>
          <w:bCs/>
        </w:rPr>
      </w:pPr>
    </w:p>
    <w:p w14:paraId="30F9CD20" w14:textId="31DA647B" w:rsidR="007F3397" w:rsidRDefault="00622EBE" w:rsidP="007F3397">
      <w:pPr>
        <w:jc w:val="center"/>
        <w:rPr>
          <w:b/>
          <w:bCs/>
        </w:rPr>
      </w:pPr>
      <w:r>
        <w:rPr>
          <w:b/>
          <w:bCs/>
        </w:rPr>
        <w:t xml:space="preserve">ORDINANCE OF THE HYDESVILLE COUNTY WATER DISTRICT, AMENDING ORDINANCE NO. 4 </w:t>
      </w:r>
    </w:p>
    <w:p w14:paraId="7A3F1253" w14:textId="7DC40F60" w:rsidR="00622EBE" w:rsidRDefault="00622EBE" w:rsidP="00622EBE">
      <w:pPr>
        <w:jc w:val="center"/>
        <w:rPr>
          <w:b/>
          <w:bCs/>
        </w:rPr>
      </w:pPr>
      <w:r>
        <w:rPr>
          <w:b/>
          <w:bCs/>
        </w:rPr>
        <w:t>SECTION 186 DEPOSIT FOR WATER TURN-ON</w:t>
      </w:r>
    </w:p>
    <w:p w14:paraId="60AEE1DA" w14:textId="77777777" w:rsidR="00622EBE" w:rsidRDefault="00622EBE" w:rsidP="00622EBE">
      <w:pPr>
        <w:rPr>
          <w:b/>
          <w:bCs/>
        </w:rPr>
      </w:pPr>
    </w:p>
    <w:p w14:paraId="301B5105" w14:textId="77777777" w:rsidR="00622EBE" w:rsidRDefault="00622EBE" w:rsidP="00622EBE">
      <w:pPr>
        <w:ind w:firstLine="720"/>
      </w:pPr>
      <w:r>
        <w:t>Be it ordained by the Board of Directors of the Hydesville County Water District, Humboldt County, California, as follows:</w:t>
      </w:r>
    </w:p>
    <w:p w14:paraId="23000B14" w14:textId="77777777" w:rsidR="00622EBE" w:rsidRDefault="00622EBE" w:rsidP="00622EBE"/>
    <w:p w14:paraId="53B5C512" w14:textId="77777777" w:rsidR="00622EBE" w:rsidRDefault="00622EBE" w:rsidP="00622EBE">
      <w:pPr>
        <w:jc w:val="center"/>
        <w:rPr>
          <w:b/>
          <w:bCs/>
          <w:u w:val="single"/>
        </w:rPr>
      </w:pPr>
      <w:r>
        <w:rPr>
          <w:b/>
          <w:bCs/>
          <w:u w:val="single"/>
        </w:rPr>
        <w:t>ARTICLE 10.   BILLING</w:t>
      </w:r>
    </w:p>
    <w:p w14:paraId="4CC71D1C" w14:textId="77777777" w:rsidR="007F5BDE" w:rsidRDefault="007F5BDE" w:rsidP="00622EBE">
      <w:pPr>
        <w:jc w:val="center"/>
      </w:pPr>
    </w:p>
    <w:p w14:paraId="365C5BB1" w14:textId="3434A838" w:rsidR="00A06304" w:rsidRDefault="007F5BDE" w:rsidP="007F5BDE">
      <w:r>
        <w:t>1.  Paragraph 186 of Article 10 is here by amended to read as follows:</w:t>
      </w:r>
    </w:p>
    <w:p w14:paraId="7CEC5814" w14:textId="77777777" w:rsidR="00422DE6" w:rsidRDefault="00422DE6"/>
    <w:p w14:paraId="3335B0F6" w14:textId="77777777" w:rsidR="000B4FA1" w:rsidRPr="003C3C1A" w:rsidRDefault="000B4FA1" w:rsidP="000B4FA1">
      <w:pPr>
        <w:rPr>
          <w:b/>
          <w:u w:val="single"/>
        </w:rPr>
      </w:pPr>
      <w:r>
        <w:rPr>
          <w:b/>
          <w:u w:val="single"/>
        </w:rPr>
        <w:t>186</w:t>
      </w:r>
      <w:r w:rsidRPr="003C3C1A">
        <w:rPr>
          <w:b/>
          <w:u w:val="single"/>
        </w:rPr>
        <w:t xml:space="preserve">.  </w:t>
      </w:r>
      <w:r w:rsidRPr="003C3C1A">
        <w:rPr>
          <w:b/>
          <w:u w:val="single"/>
        </w:rPr>
        <w:tab/>
        <w:t>Deposit for water turn-on</w:t>
      </w:r>
    </w:p>
    <w:p w14:paraId="2DD2912E" w14:textId="402C7E1E" w:rsidR="000B4FA1" w:rsidRDefault="000B4FA1" w:rsidP="000B4FA1">
      <w:r>
        <w:t>(as amended by Ordinance 17;</w:t>
      </w:r>
      <w:r w:rsidR="00783FD6">
        <w:t xml:space="preserve"> </w:t>
      </w:r>
      <w:r>
        <w:t>Ordinance 39 –</w:t>
      </w:r>
      <w:r w:rsidR="004B59D2">
        <w:t xml:space="preserve"> </w:t>
      </w:r>
      <w:r>
        <w:t xml:space="preserve">effective 7/1/06, </w:t>
      </w:r>
      <w:r w:rsidR="00DD6029">
        <w:t>Ordinance 42 – effective</w:t>
      </w:r>
      <w:r w:rsidR="004B59D2">
        <w:t xml:space="preserve"> </w:t>
      </w:r>
      <w:r w:rsidR="00B93138">
        <w:t>02/10/11</w:t>
      </w:r>
      <w:r>
        <w:t>)</w:t>
      </w:r>
    </w:p>
    <w:p w14:paraId="414D0C67" w14:textId="77777777" w:rsidR="00783FD6" w:rsidRDefault="00783FD6" w:rsidP="000B4FA1"/>
    <w:p w14:paraId="05BD09C5" w14:textId="77777777" w:rsidR="00783FD6" w:rsidRDefault="00783FD6" w:rsidP="000B4FA1"/>
    <w:p w14:paraId="021853F4" w14:textId="53F543D0" w:rsidR="000B4FA1" w:rsidRDefault="000B4FA1" w:rsidP="00130AFD">
      <w:pPr>
        <w:spacing w:line="480" w:lineRule="auto"/>
      </w:pPr>
      <w:r w:rsidRPr="000A520B">
        <w:t xml:space="preserve"> Upon a request for water service, completion of Water Service Application form, and prior to a turn-on of water, applicant is required to pay to the district a deposit of </w:t>
      </w:r>
      <w:r w:rsidR="000A2AF6" w:rsidRPr="000A520B">
        <w:t>two</w:t>
      </w:r>
      <w:r w:rsidRPr="000A520B">
        <w:t xml:space="preserve"> hundred dollars ($</w:t>
      </w:r>
      <w:r w:rsidR="000A2AF6" w:rsidRPr="000A520B">
        <w:t>2</w:t>
      </w:r>
      <w:r w:rsidRPr="000A520B">
        <w:t>00.00).  The $</w:t>
      </w:r>
      <w:r w:rsidR="000A2AF6" w:rsidRPr="000A520B">
        <w:t>2</w:t>
      </w:r>
      <w:r w:rsidRPr="000A520B">
        <w:t xml:space="preserve">00.00 deposit shall be retained for one year.  At the end of one year the account shall be reviewed for the occurrence of any late fee, disconnect fee, or returned check fee.  When any occurrence is found, the district shall retain the deposit for another year, at which time the same review shall be conducted.  When no occurrence of late, disconnect, or returned check fees is found, the account shall be coded to refund the deposit in the next available billing cycle.  If </w:t>
      </w:r>
      <w:r w:rsidR="000A520B" w:rsidRPr="000A520B">
        <w:t>a customer</w:t>
      </w:r>
      <w:r w:rsidRPr="000A520B">
        <w:t xml:space="preserve"> terminates service before one yea</w:t>
      </w:r>
      <w:r w:rsidR="000A520B" w:rsidRPr="000A520B">
        <w:t xml:space="preserve">r, </w:t>
      </w:r>
      <w:r w:rsidRPr="000A520B">
        <w:t xml:space="preserve">the deposit shall </w:t>
      </w:r>
      <w:r w:rsidR="007262E8" w:rsidRPr="000A520B">
        <w:t>be applied</w:t>
      </w:r>
      <w:r w:rsidRPr="000A520B">
        <w:t xml:space="preserve"> to the closing bill and/or any unpaid water charges, and the remainder then returned to the customer.</w:t>
      </w:r>
    </w:p>
    <w:p w14:paraId="73919608" w14:textId="77777777" w:rsidR="000B4FA1" w:rsidRDefault="000B4FA1" w:rsidP="00130AFD">
      <w:pPr>
        <w:spacing w:line="480" w:lineRule="auto"/>
      </w:pPr>
    </w:p>
    <w:p w14:paraId="48A52F6E" w14:textId="6601EB86" w:rsidR="00055E5B" w:rsidRDefault="00055E5B" w:rsidP="00130AFD">
      <w:pPr>
        <w:spacing w:line="480" w:lineRule="auto"/>
      </w:pPr>
      <w:r>
        <w:t xml:space="preserve">2. This ordinance shall take </w:t>
      </w:r>
      <w:r w:rsidR="001E005B">
        <w:t>effect: _</w:t>
      </w:r>
      <w:r w:rsidR="0010701C">
        <w:t>____________________ Passed and adopted__________________</w:t>
      </w:r>
      <w:r w:rsidR="001E005B">
        <w:t xml:space="preserve"> by the </w:t>
      </w:r>
      <w:r w:rsidR="00B83AC9">
        <w:t>following votes:</w:t>
      </w:r>
    </w:p>
    <w:p w14:paraId="650EA563" w14:textId="471D5B2D" w:rsidR="00B34721" w:rsidRDefault="00B34721" w:rsidP="00130AFD">
      <w:pPr>
        <w:spacing w:line="480" w:lineRule="auto"/>
      </w:pPr>
      <w:r>
        <w:tab/>
      </w:r>
      <w:r>
        <w:tab/>
        <w:t>Ayes: _______________________</w:t>
      </w:r>
    </w:p>
    <w:p w14:paraId="20662DAE" w14:textId="3CB587B5" w:rsidR="00373D1C" w:rsidRDefault="00B34721" w:rsidP="00130AFD">
      <w:pPr>
        <w:spacing w:line="480" w:lineRule="auto"/>
      </w:pPr>
      <w:r>
        <w:tab/>
      </w:r>
      <w:r>
        <w:tab/>
        <w:t>Noes: _______________________</w:t>
      </w:r>
    </w:p>
    <w:p w14:paraId="2FAB4B3A" w14:textId="77777777" w:rsidR="00373D1C" w:rsidRDefault="00373D1C" w:rsidP="00130AFD">
      <w:pPr>
        <w:spacing w:line="480" w:lineRule="auto"/>
      </w:pPr>
    </w:p>
    <w:p w14:paraId="05AE6C48" w14:textId="77777777" w:rsidR="00373D1C" w:rsidRDefault="00373D1C" w:rsidP="00373D1C">
      <w:r>
        <w:t>__________________________________              ATTEST:      ____________________________</w:t>
      </w:r>
    </w:p>
    <w:p w14:paraId="0F7CB836" w14:textId="22E11781" w:rsidR="00373D1C" w:rsidRDefault="00373D1C" w:rsidP="00373D1C">
      <w:r>
        <w:t>David Jackson, Chairman</w:t>
      </w:r>
      <w:r>
        <w:tab/>
      </w:r>
      <w:r>
        <w:tab/>
      </w:r>
      <w:r>
        <w:tab/>
      </w:r>
      <w:r>
        <w:tab/>
      </w:r>
      <w:r>
        <w:tab/>
      </w:r>
      <w:r w:rsidR="00B25C14">
        <w:t>Megan Lowe</w:t>
      </w:r>
      <w:r>
        <w:t xml:space="preserve">, </w:t>
      </w:r>
      <w:r w:rsidR="00B25C14">
        <w:t>Secretary of the Board</w:t>
      </w:r>
    </w:p>
    <w:p w14:paraId="3EB3AFFB" w14:textId="77777777" w:rsidR="00373D1C" w:rsidRDefault="00373D1C" w:rsidP="00373D1C">
      <w:r>
        <w:t>Board of Directors</w:t>
      </w:r>
      <w:r>
        <w:tab/>
      </w:r>
      <w:r>
        <w:tab/>
      </w:r>
      <w:r>
        <w:tab/>
      </w:r>
      <w:r>
        <w:tab/>
      </w:r>
      <w:r>
        <w:tab/>
      </w:r>
      <w:r>
        <w:tab/>
        <w:t>Hydesville County Water District</w:t>
      </w:r>
    </w:p>
    <w:p w14:paraId="0E730B26" w14:textId="77777777" w:rsidR="00373D1C" w:rsidRDefault="00373D1C" w:rsidP="00373D1C">
      <w:r>
        <w:t>Hydesville County Water District</w:t>
      </w:r>
    </w:p>
    <w:p w14:paraId="747C94C7" w14:textId="77777777" w:rsidR="0010701C" w:rsidRDefault="0010701C" w:rsidP="00130AFD">
      <w:pPr>
        <w:spacing w:line="480" w:lineRule="auto"/>
      </w:pPr>
    </w:p>
    <w:sectPr w:rsidR="0010701C" w:rsidSect="00B670C4">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34D7"/>
    <w:multiLevelType w:val="hybridMultilevel"/>
    <w:tmpl w:val="BF14D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4397D"/>
    <w:multiLevelType w:val="hybridMultilevel"/>
    <w:tmpl w:val="4520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81647"/>
    <w:multiLevelType w:val="hybridMultilevel"/>
    <w:tmpl w:val="D868C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331838">
    <w:abstractNumId w:val="2"/>
  </w:num>
  <w:num w:numId="2" w16cid:durableId="1252010841">
    <w:abstractNumId w:val="1"/>
  </w:num>
  <w:num w:numId="3" w16cid:durableId="1037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E"/>
    <w:rsid w:val="00055E5B"/>
    <w:rsid w:val="000A2AF6"/>
    <w:rsid w:val="000A520B"/>
    <w:rsid w:val="000B4FA1"/>
    <w:rsid w:val="000D3603"/>
    <w:rsid w:val="0010701C"/>
    <w:rsid w:val="00130AFD"/>
    <w:rsid w:val="001E005B"/>
    <w:rsid w:val="003502E2"/>
    <w:rsid w:val="00373D1C"/>
    <w:rsid w:val="00417BFB"/>
    <w:rsid w:val="00422DE6"/>
    <w:rsid w:val="004B59D2"/>
    <w:rsid w:val="006012D3"/>
    <w:rsid w:val="00622EBE"/>
    <w:rsid w:val="007262E8"/>
    <w:rsid w:val="00783FD6"/>
    <w:rsid w:val="007F3397"/>
    <w:rsid w:val="007F5BDE"/>
    <w:rsid w:val="00A06304"/>
    <w:rsid w:val="00A53634"/>
    <w:rsid w:val="00B25C14"/>
    <w:rsid w:val="00B34721"/>
    <w:rsid w:val="00B670C4"/>
    <w:rsid w:val="00B83AC9"/>
    <w:rsid w:val="00B93138"/>
    <w:rsid w:val="00BB7C1E"/>
    <w:rsid w:val="00BF556B"/>
    <w:rsid w:val="00CC46D1"/>
    <w:rsid w:val="00DD6029"/>
    <w:rsid w:val="00E24EA7"/>
    <w:rsid w:val="00F52626"/>
    <w:rsid w:val="00F7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A8C7"/>
  <w15:chartTrackingRefBased/>
  <w15:docId w15:val="{41A2DBAD-3CA6-4401-885D-43A7A8C9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EBE"/>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22EBE"/>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2EBE"/>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2EBE"/>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2EBE"/>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22EBE"/>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22EBE"/>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22EBE"/>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22EBE"/>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22EBE"/>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EBE"/>
    <w:rPr>
      <w:rFonts w:eastAsiaTheme="majorEastAsia" w:cstheme="majorBidi"/>
      <w:color w:val="272727" w:themeColor="text1" w:themeTint="D8"/>
    </w:rPr>
  </w:style>
  <w:style w:type="paragraph" w:styleId="Title">
    <w:name w:val="Title"/>
    <w:basedOn w:val="Normal"/>
    <w:next w:val="Normal"/>
    <w:link w:val="TitleChar"/>
    <w:uiPriority w:val="10"/>
    <w:qFormat/>
    <w:rsid w:val="00622EBE"/>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2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EBE"/>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2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EBE"/>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22EBE"/>
    <w:rPr>
      <w:i/>
      <w:iCs/>
      <w:color w:val="404040" w:themeColor="text1" w:themeTint="BF"/>
    </w:rPr>
  </w:style>
  <w:style w:type="paragraph" w:styleId="ListParagraph">
    <w:name w:val="List Paragraph"/>
    <w:basedOn w:val="Normal"/>
    <w:uiPriority w:val="34"/>
    <w:qFormat/>
    <w:rsid w:val="00622EBE"/>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22EBE"/>
    <w:rPr>
      <w:i/>
      <w:iCs/>
      <w:color w:val="0F4761" w:themeColor="accent1" w:themeShade="BF"/>
    </w:rPr>
  </w:style>
  <w:style w:type="paragraph" w:styleId="IntenseQuote">
    <w:name w:val="Intense Quote"/>
    <w:basedOn w:val="Normal"/>
    <w:next w:val="Normal"/>
    <w:link w:val="IntenseQuoteChar"/>
    <w:uiPriority w:val="30"/>
    <w:qFormat/>
    <w:rsid w:val="00622EBE"/>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22EBE"/>
    <w:rPr>
      <w:i/>
      <w:iCs/>
      <w:color w:val="0F4761" w:themeColor="accent1" w:themeShade="BF"/>
    </w:rPr>
  </w:style>
  <w:style w:type="character" w:styleId="IntenseReference">
    <w:name w:val="Intense Reference"/>
    <w:basedOn w:val="DefaultParagraphFont"/>
    <w:uiPriority w:val="32"/>
    <w:qFormat/>
    <w:rsid w:val="00622E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Lowe</dc:creator>
  <cp:keywords/>
  <dc:description/>
  <cp:lastModifiedBy>Hydesville CWD</cp:lastModifiedBy>
  <cp:revision>2</cp:revision>
  <cp:lastPrinted>2024-04-22T17:49:00Z</cp:lastPrinted>
  <dcterms:created xsi:type="dcterms:W3CDTF">2024-09-06T18:00:00Z</dcterms:created>
  <dcterms:modified xsi:type="dcterms:W3CDTF">2024-09-06T18:00:00Z</dcterms:modified>
</cp:coreProperties>
</file>